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Georgia" w:hAnsi="Georgia"/>
          <w:b/>
          <w:color w:val="111111"/>
          <w:sz w:val="56"/>
        </w:rPr>
        <w:t>Textes communautaires — Médias sociaux et bulletin</w:t>
      </w:r>
    </w:p>
    <w:p>
      <w:pPr>
        <w:spacing w:after="200"/>
      </w:pPr>
      <w:r>
        <w:rPr>
          <w:rFonts w:ascii="Aptos" w:hAnsi="Aptos"/>
          <w:b w:val="0"/>
          <w:color w:val="666666"/>
          <w:sz w:val="23"/>
        </w:rPr>
        <w:t>Messages prêts à adapter pour votre communauté.</w:t>
      </w:r>
    </w:p>
    <w:tbl>
      <w:tblPr>
        <w:tblW w:type="auto" w:w="0"/>
        <w:jc w:val="center"/>
        <w:tblLook w:firstColumn="1" w:firstRow="1" w:lastColumn="0" w:lastRow="0" w:noHBand="0" w:noVBand="1" w:val="04A0"/>
      </w:tblPr>
      <w:tblGrid>
        <w:gridCol w:w="10166"/>
      </w:tblGrid>
      <w:tr>
        <w:tc>
          <w:tcPr>
            <w:tcW w:type="dxa" w:w="10166"/>
            <w:shd w:fill="C99A22"/>
          </w:tcPr>
          <w:p>
            <w:r>
              <w:t xml:space="preserve"> </w:t>
            </w:r>
          </w:p>
        </w:tc>
      </w:tr>
    </w:tbl>
    <w:p>
      <w:pPr>
        <w:spacing w:after="40"/>
      </w:pPr>
    </w:p>
    <w:p>
      <w:pPr>
        <w:pStyle w:val="Heading2"/>
      </w:pPr>
      <w:r>
        <w:t>Annonce</w:t>
      </w:r>
    </w:p>
    <w:p>
      <w:pPr>
        <w:spacing w:after="100" w:line="259" w:lineRule="auto"/>
      </w:pPr>
      <w:r>
        <w:rPr>
          <w:rFonts w:ascii="Aptos" w:hAnsi="Aptos"/>
          <w:b w:val="0"/>
          <w:color w:val="111111"/>
          <w:sz w:val="21"/>
        </w:rPr>
        <w:t>Notre communauté se joint à la Campagne du Ruban Noir. Ensemble, portons le Ruban Noir comme symbole d’unité, de force et de solidarité dans la lutte contre le racisme et l’intolérance. Faites le serment : blackribboncampaign.com</w:t>
      </w:r>
    </w:p>
    <w:p>
      <w:pPr>
        <w:pStyle w:val="Heading2"/>
      </w:pPr>
      <w:r>
        <w:t>Invitation au serment</w:t>
      </w:r>
    </w:p>
    <w:p>
      <w:pPr>
        <w:spacing w:after="100" w:line="259" w:lineRule="auto"/>
      </w:pPr>
      <w:r>
        <w:rPr>
          <w:rFonts w:ascii="Aptos" w:hAnsi="Aptos"/>
          <w:b w:val="0"/>
          <w:color w:val="111111"/>
          <w:sz w:val="21"/>
        </w:rPr>
        <w:t>Un petit symbole peut porter un grand message. Faites le serment de porter le Ruban Noir et invitez une personne à faire de même. blackribboncampaign.com</w:t>
      </w:r>
    </w:p>
    <w:p>
      <w:pPr>
        <w:pStyle w:val="Heading2"/>
      </w:pPr>
      <w:r>
        <w:t>Rubans</w:t>
      </w:r>
    </w:p>
    <w:p>
      <w:pPr>
        <w:spacing w:after="100" w:line="259" w:lineRule="auto"/>
      </w:pPr>
      <w:r>
        <w:rPr>
          <w:rFonts w:ascii="Aptos" w:hAnsi="Aptos"/>
          <w:b w:val="0"/>
          <w:color w:val="111111"/>
          <w:sz w:val="21"/>
        </w:rPr>
        <w:t>Vous voulez porter le message? Commandez votre Ruban Noir et aidez notre communauté à rendre l’unité visible. blackribboncampaign.com</w:t>
      </w:r>
    </w:p>
    <w:p>
      <w:pPr>
        <w:pStyle w:val="Heading2"/>
      </w:pPr>
      <w:r>
        <w:t>Familles</w:t>
      </w:r>
    </w:p>
    <w:p>
      <w:pPr>
        <w:spacing w:after="100" w:line="259" w:lineRule="auto"/>
      </w:pPr>
      <w:r>
        <w:rPr>
          <w:rFonts w:ascii="Aptos" w:hAnsi="Aptos"/>
          <w:b w:val="0"/>
          <w:color w:val="111111"/>
          <w:sz w:val="21"/>
        </w:rPr>
        <w:t>Familles, amis et voisins : prenez une photo approuvée en portant le Ruban Noir et partagez votre message d’unité avec la campagne.</w:t>
      </w:r>
    </w:p>
    <w:p>
      <w:pPr>
        <w:pStyle w:val="Heading2"/>
      </w:pPr>
      <w:r>
        <w:t>Partenaires</w:t>
      </w:r>
    </w:p>
    <w:p>
      <w:pPr>
        <w:spacing w:after="100" w:line="259" w:lineRule="auto"/>
      </w:pPr>
      <w:r>
        <w:rPr>
          <w:rFonts w:ascii="Aptos" w:hAnsi="Aptos"/>
          <w:b w:val="0"/>
          <w:color w:val="111111"/>
          <w:sz w:val="21"/>
        </w:rPr>
        <w:t>Nous invitons les écoles, milieux de travail, organismes, lieux de culte, clubs et commerces locaux à participer à la Campagne du Ruban Noir.</w:t>
      </w:r>
    </w:p>
    <w:p>
      <w:pPr>
        <w:pStyle w:val="Heading2"/>
      </w:pPr>
      <w:r>
        <w:t>Jour d’action</w:t>
      </w:r>
    </w:p>
    <w:p>
      <w:pPr>
        <w:spacing w:after="100" w:line="259" w:lineRule="auto"/>
      </w:pPr>
      <w:r>
        <w:rPr>
          <w:rFonts w:ascii="Aptos" w:hAnsi="Aptos"/>
          <w:b w:val="0"/>
          <w:color w:val="111111"/>
          <w:sz w:val="21"/>
        </w:rPr>
        <w:t>Aujourd’hui, faisons de l’unité un geste visible. Portez le Ruban Noir, faites le serment et partagez le message.</w:t>
      </w:r>
    </w:p>
    <w:p>
      <w:pPr>
        <w:pStyle w:val="Heading2"/>
      </w:pPr>
      <w:r>
        <w:t>Merci</w:t>
      </w:r>
    </w:p>
    <w:p>
      <w:pPr>
        <w:spacing w:after="100" w:line="259" w:lineRule="auto"/>
      </w:pPr>
      <w:r>
        <w:rPr>
          <w:rFonts w:ascii="Aptos" w:hAnsi="Aptos"/>
          <w:b w:val="0"/>
          <w:color w:val="111111"/>
          <w:sz w:val="21"/>
        </w:rPr>
        <w:t>Merci à toutes les personnes et organisations de notre communauté qui ont fait le serment, porté le Ruban Noir, distribué des rubans et partagé le message.</w:t>
      </w:r>
    </w:p>
    <w:p>
      <w:pPr>
        <w:pStyle w:val="Heading1"/>
      </w:pPr>
      <w:r>
        <w:t>Texte pour bulletin / site Web</w:t>
      </w:r>
    </w:p>
    <w:tbl>
      <w:tblPr>
        <w:tblW w:type="auto" w:w="0"/>
        <w:jc w:val="center"/>
        <w:tblLook w:firstColumn="1" w:firstRow="1" w:lastColumn="0" w:lastRow="0" w:noHBand="0" w:noVBand="1" w:val="04A0"/>
      </w:tblPr>
      <w:tblGrid>
        <w:gridCol w:w="10166"/>
      </w:tblGrid>
      <w:tr>
        <w:tc>
          <w:tcPr>
            <w:tcW w:type="dxa" w:w="10166"/>
            <w:shd w:fill="F4F1EB"/>
            <w:tcBorders>
              <w:top w:val="single" w:sz="6" w:color="C99A22"/>
              <w:left w:val="single" w:sz="6" w:color="C99A22"/>
              <w:bottom w:val="single" w:sz="6" w:color="C99A22"/>
              <w:right w:val="single" w:sz="6" w:color="C99A22"/>
            </w:tcBorders>
          </w:tcPr>
          <w:p>
            <w:r>
              <w:rPr>
                <w:rFonts w:ascii="Aptos" w:hAnsi="Aptos"/>
                <w:b/>
                <w:color w:val="C99A22"/>
                <w:sz w:val="21"/>
              </w:rPr>
              <w:t>À COPIER</w:t>
              <w:br/>
            </w:r>
            <w:r>
              <w:rPr>
                <w:rFonts w:ascii="Aptos" w:hAnsi="Aptos"/>
                <w:b w:val="0"/>
                <w:color w:val="111111"/>
                <w:sz w:val="20"/>
              </w:rPr>
              <w:t>Notre communauté participe à la Campagne du Ruban Noir. Nous invitons les résidents, familles, groupes, écoles, milieux de travail et organismes à porter le Ruban Noir comme symbole d’unité, de force et de solidarité dans la lutte contre le racisme et l’intolérance. Faites le serment, obtenez votre ruban et découvrez les façons de participer à blackribboncampaign.com.</w:t>
            </w:r>
          </w:p>
        </w:tc>
      </w:tr>
    </w:tbl>
    <w:p>
      <w:pPr>
        <w:spacing w:after="20"/>
      </w:pPr>
    </w:p>
    <w:p>
      <w:pPr>
        <w:pStyle w:val="Heading1"/>
      </w:pPr>
      <w:r>
        <w:t>Objet de courriel suggéré</w:t>
      </w:r>
    </w:p>
    <w:p>
      <w:pPr>
        <w:pStyle w:val="ListBullet"/>
        <w:spacing w:after="40"/>
      </w:pPr>
      <w:r>
        <w:rPr>
          <w:rFonts w:ascii="Aptos" w:hAnsi="Aptos"/>
          <w:b w:val="0"/>
          <w:color w:val="111111"/>
          <w:sz w:val="20"/>
        </w:rPr>
        <w:t>Notre communauté se joint à la Campagne du Ruban Noir</w:t>
      </w:r>
    </w:p>
    <w:p>
      <w:pPr>
        <w:pStyle w:val="ListBullet"/>
        <w:spacing w:after="40"/>
      </w:pPr>
      <w:r>
        <w:rPr>
          <w:rFonts w:ascii="Aptos" w:hAnsi="Aptos"/>
          <w:b w:val="0"/>
          <w:color w:val="111111"/>
          <w:sz w:val="20"/>
        </w:rPr>
        <w:t>Faites le serment. Portez le Ruban Noir.</w:t>
      </w:r>
    </w:p>
    <w:p>
      <w:pPr>
        <w:pStyle w:val="ListBullet"/>
        <w:spacing w:after="40"/>
      </w:pPr>
      <w:r>
        <w:rPr>
          <w:rFonts w:ascii="Aptos" w:hAnsi="Aptos"/>
          <w:b w:val="0"/>
          <w:color w:val="111111"/>
          <w:sz w:val="20"/>
        </w:rPr>
        <w:t>Invitez votre groupe à participer</w:t>
      </w:r>
    </w:p>
    <w:p>
      <w:pPr>
        <w:pStyle w:val="ListBullet"/>
        <w:spacing w:after="40"/>
      </w:pPr>
      <w:r>
        <w:rPr>
          <w:rFonts w:ascii="Aptos" w:hAnsi="Aptos"/>
          <w:b w:val="0"/>
          <w:color w:val="111111"/>
          <w:sz w:val="20"/>
        </w:rPr>
        <w:t>Unité. Force. Solidarité.</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666666"/>
        <w:sz w:val="15"/>
      </w:rPr>
      <w:t>Black Ribbon Campaign  |  Unity • Strength • Solidarity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1080"/>
      <w:gridCol w:w="8496"/>
    </w:tblGrid>
    <w:tr>
      <w:tc>
        <w:tcPr>
          <w:tcW w:type="dxa" w:w="5083"/>
        </w:tcPr>
        <w:p>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ribbon-mark.png"/>
                        <pic:cNvPicPr/>
                      </pic:nvPicPr>
                      <pic:blipFill>
                        <a:blip r:embed="rId1"/>
                        <a:stretch>
                          <a:fillRect/>
                        </a:stretch>
                      </pic:blipFill>
                      <pic:spPr>
                        <a:xfrm>
                          <a:off x="0" y="0"/>
                          <a:ext cx="384048" cy="384048"/>
                        </a:xfrm>
                        <a:prstGeom prst="rect"/>
                      </pic:spPr>
                    </pic:pic>
                  </a:graphicData>
                </a:graphic>
              </wp:inline>
            </w:drawing>
          </w:r>
        </w:p>
      </w:tc>
      <w:tc>
        <w:tcPr>
          <w:tcW w:type="dxa" w:w="5083"/>
        </w:tcPr>
        <w:p>
          <w:pPr>
            <w:jc w:val="right"/>
          </w:pPr>
          <w:r>
            <w:rPr>
              <w:rFonts w:ascii="Aptos" w:hAnsi="Aptos"/>
              <w:b/>
              <w:color w:val="111111"/>
              <w:sz w:val="18"/>
            </w:rPr>
            <w:t>BLACK RIBBON CAMPAIGN</w:t>
          </w:r>
          <w:r>
            <w:rPr>
              <w:rFonts w:ascii="Aptos" w:hAnsi="Aptos"/>
              <w:b w:val="0"/>
              <w:color w:val="C99A22"/>
              <w:sz w:val="15"/>
            </w:rPr>
            <w:br/>
            <w:t>BLACKRIBBONCAMPAIGN.COM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11111"/>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C99A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11111"/>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