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color w:val="111111"/>
        </w:rPr>
        <w:t>TROUSSE DE MATÉRIEL SCOLAIRE</w:t>
      </w:r>
    </w:p>
    <w:p>
      <w:pPr>
        <w:jc w:val="left"/>
      </w:pPr>
      <w:r>
        <w:rPr>
          <w:b/>
          <w:color w:val="996A00"/>
          <w:sz w:val="24"/>
        </w:rPr>
        <w:t>Portez du noir. Prenez l’engagement. Restons unis.</w:t>
      </w:r>
    </w:p>
    <w:tbl>
      <w:tblPr>
        <w:tblW w:type="auto" w:w="0"/>
        <w:tblLayout w:type="fixed"/>
        <w:tblLook w:firstColumn="1" w:firstRow="1" w:lastColumn="0" w:lastRow="0" w:noHBand="0" w:noVBand="1" w:val="04A0"/>
      </w:tblPr>
      <w:tblGrid>
        <w:gridCol w:w="9936"/>
      </w:tblGrid>
      <w:tr>
        <w:tc>
          <w:tcPr>
            <w:tcW w:type="dxa" w:w="10224"/>
            <w:shd w:fill="D6A526"/>
          </w:tcPr>
          <w:p>
            <w:r/>
          </w:p>
        </w:tc>
      </w:tr>
    </w:tbl>
    <w:p>
      <w:r>
        <w:t>Matériel prêt à utiliser pour les écoles, le personnel enseignant, les élèves leaders, les familles et les partenaires communautaires.</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Message de la campagne</w:t>
              <w:br/>
            </w:r>
            <w:r>
              <w:t>Portez un Ruban Noir comme symbole d'unité, de force et de solidarité dans la lutte contre le racisme et l'intolérance.</w:t>
            </w:r>
          </w:p>
        </w:tc>
      </w:tr>
    </w:tbl>
    <w:p/>
    <w:p>
      <w:r>
        <w:br w:type="page"/>
      </w:r>
    </w:p>
    <w:p>
      <w:pPr>
        <w:pStyle w:val="Heading1"/>
      </w:pPr>
      <w:r>
        <w:t>Comment utiliser cette trousse</w:t>
      </w:r>
    </w:p>
    <w:p>
      <w:r>
        <w:t>Les écoles peuvent participer à un niveau qui convient à leur communauté. La campagne soutient la discussion respectueuse, la solidarité visible et l’action positive, sans imposer un seul modèle de cours ou d’assemblée.</w:t>
      </w:r>
    </w:p>
    <w:p>
      <w:pPr>
        <w:pStyle w:val="ListBullet"/>
      </w:pPr>
      <w:r>
        <w:t>Porter du noir le premier et le dernier jour de février. Si l’une de ces dates tombe une fin de semaine, un jour férié ou une journée de fermeture, l’école peut souligner la campagne lors de la journée d’enseignement la plus proche tout en faisant connaître la date officielle.</w:t>
      </w:r>
    </w:p>
    <w:p>
      <w:pPr>
        <w:pStyle w:val="ListBullet"/>
      </w:pPr>
      <w:r>
        <w:t>Rendre des Rubans Noirs disponibles aux élèves, au personnel et aux familles qui souhaitent participer.</w:t>
      </w:r>
    </w:p>
    <w:p>
      <w:pPr>
        <w:pStyle w:val="ListBullet"/>
      </w:pPr>
      <w:r>
        <w:t>Utiliser les annonces du matin, le guide de discussion et le matériel d’engagement de cette trousse.</w:t>
      </w:r>
    </w:p>
    <w:p>
      <w:pPr>
        <w:pStyle w:val="ListBullet"/>
      </w:pPr>
      <w:r>
        <w:t>Inviter les élèves à créer des messages positifs sur l’unité, le respect et le sentiment d’appartenance.</w:t>
      </w:r>
    </w:p>
    <w:p>
      <w:pPr>
        <w:pStyle w:val="ListBullet"/>
      </w:pPr>
      <w:r>
        <w:t>Partager des photos ou des histoires approuvées en respectant les règles de consentement et de protection de la vie privée de l’école.</w:t>
      </w:r>
    </w:p>
    <w:p>
      <w:pPr>
        <w:pStyle w:val="Heading2"/>
      </w:pPr>
      <w:r>
        <w:t>Séquence recommandée</w:t>
      </w:r>
    </w:p>
    <w:p>
      <w:pPr>
        <w:pStyle w:val="ListNumber"/>
      </w:pPr>
      <w:r>
        <w:t>Une semaine avant : annoncer la participation et envoyer l’avis aux familles.</w:t>
      </w:r>
    </w:p>
    <w:p>
      <w:pPr>
        <w:pStyle w:val="ListNumber"/>
      </w:pPr>
      <w:r>
        <w:t>Deux ou trois jours avant : préparer les rubans, affiches et pistes de discussion.</w:t>
      </w:r>
    </w:p>
    <w:p>
      <w:pPr>
        <w:pStyle w:val="ListNumber"/>
      </w:pPr>
      <w:r>
        <w:t>Jour de campagne : porter du noir, distribuer les rubans, faire l’annonce et proposer l’engagement.</w:t>
      </w:r>
    </w:p>
    <w:p>
      <w:pPr>
        <w:pStyle w:val="ListNumber"/>
      </w:pPr>
      <w:r>
        <w:t>Après : réfléchir, reconnaître la participation positive et partager les histoires approuvées.</w:t>
      </w:r>
    </w:p>
    <w:p>
      <w:pPr>
        <w:pStyle w:val="Heading2"/>
      </w:pPr>
      <w:r>
        <w:t>Principes de base</w:t>
      </w:r>
    </w:p>
    <w:p>
      <w:pPr>
        <w:pStyle w:val="ListBullet"/>
      </w:pPr>
      <w:r>
        <w:t>Participation volontaire et accueillante.</w:t>
      </w:r>
    </w:p>
    <w:p>
      <w:pPr>
        <w:pStyle w:val="ListBullet"/>
      </w:pPr>
      <w:r>
        <w:t>Langage adapté à l’âge et espace pour les questions respectueuses.</w:t>
      </w:r>
    </w:p>
    <w:p>
      <w:pPr>
        <w:pStyle w:val="ListBullet"/>
      </w:pPr>
      <w:r>
        <w:t>Accent sur la dignité, l’appartenance, l’équité, l’empathie et l’action constructive.</w:t>
      </w:r>
    </w:p>
    <w:p>
      <w:pPr>
        <w:pStyle w:val="ListBullet"/>
      </w:pPr>
      <w:r>
        <w:t>Respect des politiques du conseil scolaire concernant les photos, les médias, les communications aux familles et la vie privée des élèves.</w:t>
      </w:r>
    </w:p>
    <w:p>
      <w:r>
        <w:br w:type="page"/>
      </w:r>
    </w:p>
    <w:p>
      <w:pPr>
        <w:pStyle w:val="Heading1"/>
      </w:pPr>
      <w:r>
        <w:t>Guide pour la direction et l’administration</w:t>
      </w:r>
    </w:p>
    <w:p>
      <w:r>
        <w:t>Le Ruban Noir offre un symbole visible et non violent pour affirmer l’unité, la force et la solidarité dans la lutte contre le racisme et l’intolérance.</w:t>
      </w:r>
    </w:p>
    <w:p>
      <w:pPr>
        <w:pStyle w:val="Heading2"/>
      </w:pPr>
      <w:r>
        <w:t>Liste de vérification</w:t>
      </w:r>
    </w:p>
    <w:p>
      <w:pPr>
        <w:pStyle w:val="ListBullet"/>
      </w:pPr>
      <w:r>
        <w:t>Nommer une personne responsable parmi le personnel ou les élèves leaders.</w:t>
      </w:r>
    </w:p>
    <w:p>
      <w:pPr>
        <w:pStyle w:val="ListBullet"/>
      </w:pPr>
      <w:r>
        <w:t>Choisir les activités de campagne qui conviennent à l’école.</w:t>
      </w:r>
    </w:p>
    <w:p>
      <w:pPr>
        <w:pStyle w:val="ListBullet"/>
      </w:pPr>
      <w:r>
        <w:t>Confirmer la journée d’enseignement la plus proche si une date officielle n’est pas une journée de classe.</w:t>
      </w:r>
    </w:p>
    <w:p>
      <w:pPr>
        <w:pStyle w:val="ListBullet"/>
      </w:pPr>
      <w:r>
        <w:t>Commander ou préparer les Rubans Noirs à l’avance.</w:t>
      </w:r>
    </w:p>
    <w:p>
      <w:pPr>
        <w:pStyle w:val="ListBullet"/>
      </w:pPr>
      <w:r>
        <w:t>Réviser les exigences de consentement photo/média et de communication aux familles.</w:t>
      </w:r>
    </w:p>
    <w:p>
      <w:pPr>
        <w:pStyle w:val="ListBullet"/>
      </w:pPr>
      <w:r>
        <w:t>Informer le personnel du message de la campagne et des réponses aux questions fréquentes.</w:t>
      </w:r>
    </w:p>
    <w:p>
      <w:pPr>
        <w:pStyle w:val="ListBullet"/>
      </w:pPr>
      <w:r>
        <w:t>Afficher les ressources approuvées et diffuser les annonces.</w:t>
      </w:r>
    </w:p>
    <w:p>
      <w:pPr>
        <w:pStyle w:val="ListBullet"/>
      </w:pPr>
      <w:r>
        <w:t>Décider si l’école soumettra une histoire ou une photo au site de la campagne.</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Déclaration suggérée</w:t>
              <w:br/>
            </w:r>
            <w:r>
              <w:t>« Notre école participe à la Campagne du Ruban Noir comme symbole d’unité, de force et de solidarité dans la lutte contre le racisme et l’intolérance. La participation est volontaire. Nous encourageons le dialogue respectueux, l’empathie et les gestes qui permettent à chaque membre de notre communauté scolaire de se sentir valorisé et inclus. »</w:t>
            </w:r>
          </w:p>
        </w:tc>
      </w:tr>
    </w:tbl>
    <w:p/>
    <w:tbl>
      <w:tblPr>
        <w:tblStyle w:val="TableGrid"/>
        <w:tblW w:type="auto" w:w="0"/>
        <w:jc w:val="center"/>
        <w:tblLook w:firstColumn="1" w:firstRow="1" w:lastColumn="0" w:lastRow="0" w:noHBand="0" w:noVBand="1" w:val="04A0"/>
      </w:tblPr>
      <w:tblGrid>
        <w:gridCol w:w="5112"/>
        <w:gridCol w:w="5112"/>
      </w:tblGrid>
      <w:tr>
        <w:tc>
          <w:tcPr>
            <w:tcW w:type="dxa" w:w="5112"/>
          </w:tcPr>
          <w:p>
            <w:r>
              <w:rPr>
                <w:b/>
              </w:rPr>
              <w:t>École</w:t>
            </w:r>
          </w:p>
        </w:tc>
        <w:tc>
          <w:tcPr>
            <w:tcW w:type="dxa" w:w="5112"/>
          </w:tcPr>
          <w:p>
            <w:r>
              <w:t>____________________________________________________________</w:t>
            </w:r>
          </w:p>
        </w:tc>
      </w:tr>
      <w:tr>
        <w:tc>
          <w:tcPr>
            <w:tcW w:type="dxa" w:w="5112"/>
          </w:tcPr>
          <w:p>
            <w:r>
              <w:rPr>
                <w:b/>
              </w:rPr>
              <w:t>Responsable de la campagne</w:t>
            </w:r>
          </w:p>
        </w:tc>
        <w:tc>
          <w:tcPr>
            <w:tcW w:type="dxa" w:w="5112"/>
          </w:tcPr>
          <w:p>
            <w:r>
              <w:t>____________________________________________________________</w:t>
            </w:r>
          </w:p>
        </w:tc>
      </w:tr>
      <w:tr>
        <w:tc>
          <w:tcPr>
            <w:tcW w:type="dxa" w:w="5112"/>
          </w:tcPr>
          <w:p>
            <w:r>
              <w:rPr>
                <w:b/>
              </w:rPr>
              <w:t>Courriel</w:t>
            </w:r>
          </w:p>
        </w:tc>
        <w:tc>
          <w:tcPr>
            <w:tcW w:type="dxa" w:w="5112"/>
          </w:tcPr>
          <w:p>
            <w:r>
              <w:t>____________________________________________________________</w:t>
            </w:r>
          </w:p>
        </w:tc>
      </w:tr>
      <w:tr>
        <w:tc>
          <w:tcPr>
            <w:tcW w:type="dxa" w:w="5112"/>
          </w:tcPr>
          <w:p>
            <w:r>
              <w:rPr>
                <w:b/>
              </w:rPr>
              <w:t>Téléphone</w:t>
            </w:r>
          </w:p>
        </w:tc>
        <w:tc>
          <w:tcPr>
            <w:tcW w:type="dxa" w:w="5112"/>
          </w:tcPr>
          <w:p>
            <w:r>
              <w:t>____________________________________________________________</w:t>
            </w:r>
          </w:p>
        </w:tc>
      </w:tr>
      <w:tr>
        <w:tc>
          <w:tcPr>
            <w:tcW w:type="dxa" w:w="5112"/>
          </w:tcPr>
          <w:p>
            <w:r>
              <w:rPr>
                <w:b/>
              </w:rPr>
              <w:t>Date(s) de campagne</w:t>
            </w:r>
          </w:p>
        </w:tc>
        <w:tc>
          <w:tcPr>
            <w:tcW w:type="dxa" w:w="5112"/>
          </w:tcPr>
          <w:p>
            <w:r>
              <w:t>____________________________________________________________</w:t>
            </w:r>
          </w:p>
        </w:tc>
      </w:tr>
    </w:tbl>
    <w:p/>
    <w:p>
      <w:r>
        <w:br w:type="page"/>
      </w:r>
    </w:p>
    <w:p>
      <w:pPr>
        <w:pStyle w:val="Heading1"/>
      </w:pPr>
      <w:r>
        <w:t>Lettre aux parents, tuteurs et familles</w:t>
      </w:r>
    </w:p>
    <w:p>
      <w:r>
        <w:t>[NOM DE L’ÉCOLE]</w:t>
      </w:r>
    </w:p>
    <w:p>
      <w:r>
        <w:t>[DATE]</w:t>
      </w:r>
    </w:p>
    <w:p>
      <w:r>
        <w:t>Chers parents, tuteurs et membres des familles,</w:t>
      </w:r>
    </w:p>
    <w:p>
      <w:r>
        <w:t>Notre école participe à la Campagne du Ruban Noir pendant le Mois de l’histoire des Noirs. Le Ruban Noir est porté comme symbole d’unité, de force et de solidarité dans la lutte contre le racisme et l’intolérance.</w:t>
      </w:r>
    </w:p>
    <w:p>
      <w:r>
        <w:t>Les élèves et le personnel sont invités à porter du noir et/ou un Ruban Noir le premier et le dernier jour de février. Si l’une de ces dates n’est pas une journée d’enseignement, notre école soulignera la campagne le [DATE DE L’ÉCOLE]. La participation est volontaire.</w:t>
      </w:r>
    </w:p>
    <w:p>
      <w:r>
        <w:t>La campagne offre une occasion d’apprentissage et de discussion adaptés à l’âge sur le respect, l’appartenance, l’équité, l’empathie et la responsabilité que nous partageons pour bâtir des communautés accueillantes.</w:t>
      </w:r>
    </w:p>
    <w:p>
      <w:r>
        <w:t>Pour en savoir plus, visitez blackribboncampaign.com.</w:t>
      </w:r>
    </w:p>
    <w:p>
      <w:r>
        <w:t>Merci de nous aider à créer une communauté scolaire où chaque élève est traité avec dignité et respect.</w:t>
      </w:r>
    </w:p>
    <w:p>
      <w:r>
        <w:t>Cordialement,</w:t>
      </w:r>
    </w:p>
    <w:tbl>
      <w:tblPr>
        <w:tblStyle w:val="TableGrid"/>
        <w:tblW w:type="auto" w:w="0"/>
        <w:jc w:val="center"/>
        <w:tblLook w:firstColumn="1" w:firstRow="1" w:lastColumn="0" w:lastRow="0" w:noHBand="0" w:noVBand="1" w:val="04A0"/>
      </w:tblPr>
      <w:tblGrid>
        <w:gridCol w:w="5112"/>
        <w:gridCol w:w="5112"/>
      </w:tblGrid>
      <w:tr>
        <w:tc>
          <w:tcPr>
            <w:tcW w:type="dxa" w:w="5112"/>
          </w:tcPr>
          <w:p>
            <w:r>
              <w:rPr>
                <w:b/>
              </w:rPr>
              <w:t>Direction / représentant de l’école</w:t>
            </w:r>
          </w:p>
        </w:tc>
        <w:tc>
          <w:tcPr>
            <w:tcW w:type="dxa" w:w="5112"/>
          </w:tcPr>
          <w:p>
            <w:r>
              <w:t>____________________________________________________________</w:t>
            </w:r>
          </w:p>
        </w:tc>
      </w:tr>
    </w:tbl>
    <w:p/>
    <w:p>
      <w:r>
        <w:br w:type="page"/>
      </w:r>
    </w:p>
    <w:p>
      <w:pPr>
        <w:pStyle w:val="Heading1"/>
      </w:pPr>
      <w:r>
        <w:t>Annonces du matin</w:t>
      </w:r>
    </w:p>
    <w:p>
      <w:pPr>
        <w:pStyle w:val="Heading2"/>
      </w:pPr>
      <w:r>
        <w:t>Une semaine avant</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SCRIPT</w:t>
              <w:br/>
            </w:r>
            <w:r>
              <w:t>La semaine prochaine, notre école participera à la Campagne du Ruban Noir. Le Ruban Noir est un symbole d’unité, de force et de solidarité dans la lutte contre le racisme et l’intolérance. Les élèves et le personnel sont invités à porter du noir et/ou un Ruban Noir le [DATE].</w:t>
            </w:r>
          </w:p>
        </w:tc>
      </w:tr>
    </w:tbl>
    <w:p/>
    <w:p>
      <w:pPr>
        <w:pStyle w:val="Heading2"/>
      </w:pPr>
      <w:r>
        <w:t>La veille</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SCRIPT</w:t>
              <w:br/>
            </w:r>
            <w:r>
              <w:t>Demain est notre journée de la Campagne du Ruban Noir. Nous invitons toutes les personnes qui souhaitent participer à porter du noir et un Ruban Noir. Le ruban nous rappelle que le respect, la dignité et le sentiment d’appartenance comptent dans notre école.</w:t>
            </w:r>
          </w:p>
        </w:tc>
      </w:tr>
    </w:tbl>
    <w:p/>
    <w:p>
      <w:pPr>
        <w:pStyle w:val="Heading2"/>
      </w:pPr>
      <w:r>
        <w:t>Jour de campagne - ouverture</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SCRIPT</w:t>
              <w:br/>
            </w:r>
            <w:r>
              <w:t>Aujourd’hui, nous portons du noir et le Ruban Noir. Nous le faisons comme symbole d’unité, de force et de solidarité et pour rappeler que le racisme et l’intolérance n’ont pas leur place dans notre communauté scolaire.</w:t>
            </w:r>
          </w:p>
        </w:tc>
      </w:tr>
    </w:tbl>
    <w:p/>
    <w:p>
      <w:pPr>
        <w:pStyle w:val="Heading2"/>
      </w:pPr>
      <w:r>
        <w:t>Jour de campagne - clôture</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SCRIPT</w:t>
              <w:br/>
            </w:r>
            <w:r>
              <w:t>Merci à toutes les personnes qui ont participé. Un ruban est un symbole, mais son message prend vie dans nos choix : notre façon de parler, d’inclure les autres, de réagir à l’injustice et de rester unis.</w:t>
            </w:r>
          </w:p>
        </w:tc>
      </w:tr>
    </w:tbl>
    <w:p/>
    <w:p>
      <w:r>
        <w:br w:type="page"/>
      </w:r>
    </w:p>
    <w:p>
      <w:pPr>
        <w:pStyle w:val="Heading1"/>
      </w:pPr>
      <w:r>
        <w:t>Guide de discussion en classe</w:t>
      </w:r>
    </w:p>
    <w:p>
      <w:pPr>
        <w:pStyle w:val="Heading2"/>
      </w:pPr>
      <w:r>
        <w:t>Objectifs d’apprentissage</w:t>
      </w:r>
    </w:p>
    <w:p>
      <w:pPr>
        <w:pStyle w:val="ListBullet"/>
      </w:pPr>
      <w:r>
        <w:t>Comprendre ce qu’un symbole de sensibilisation peut représenter.</w:t>
      </w:r>
    </w:p>
    <w:p>
      <w:pPr>
        <w:pStyle w:val="ListBullet"/>
      </w:pPr>
      <w:r>
        <w:t>Explorer l’unité, la dignité, l’équité, l’appartenance et l’action respectueuse.</w:t>
      </w:r>
    </w:p>
    <w:p>
      <w:pPr>
        <w:pStyle w:val="ListBullet"/>
      </w:pPr>
      <w:r>
        <w:t>Reconnaître des façons concrètes de remettre en question l’intolérance et l’exclusion.</w:t>
      </w:r>
    </w:p>
    <w:p>
      <w:pPr>
        <w:pStyle w:val="ListBullet"/>
      </w:pPr>
      <w:r>
        <w:t>Choisir une action positive à poser dans sa communauté.</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Question d’ouverture</w:t>
              <w:br/>
            </w:r>
            <w:r>
              <w:t>Que peut communiquer un simple symbole sans utiliser beaucoup de mots? Pourquoi utilise-t-on des rubans, des couleurs, des épinglettes ou d’autres symboles pour soutenir une cause?</w:t>
            </w:r>
          </w:p>
        </w:tc>
      </w:tr>
    </w:tbl>
    <w:p/>
    <w:p>
      <w:pPr>
        <w:pStyle w:val="Heading2"/>
      </w:pPr>
      <w:r>
        <w:t>Questions selon l’âge</w:t>
      </w:r>
    </w:p>
    <w:tbl>
      <w:tblPr>
        <w:tblStyle w:val="TableGrid"/>
        <w:tblW w:type="auto" w:w="0"/>
        <w:jc w:val="center"/>
        <w:tblLook w:firstColumn="1" w:firstRow="1" w:lastColumn="0" w:lastRow="0" w:noHBand="0" w:noVBand="1" w:val="04A0"/>
      </w:tblPr>
      <w:tblGrid>
        <w:gridCol w:w="5112"/>
        <w:gridCol w:w="5112"/>
      </w:tblGrid>
      <w:tr>
        <w:tc>
          <w:tcPr>
            <w:tcW w:type="dxa" w:w="5112"/>
          </w:tcPr>
          <w:p>
            <w:r>
              <w:t>Niveau</w:t>
            </w:r>
          </w:p>
        </w:tc>
        <w:tc>
          <w:tcPr>
            <w:tcW w:type="dxa" w:w="5112"/>
          </w:tcPr>
          <w:p>
            <w:r>
              <w:t>Pistes de discussion</w:t>
            </w:r>
          </w:p>
        </w:tc>
      </w:tr>
      <w:tr>
        <w:tc>
          <w:tcPr>
            <w:tcW w:type="dxa" w:w="5112"/>
          </w:tcPr>
          <w:p>
            <w:r>
              <w:t>Maternelle à 5e</w:t>
            </w:r>
          </w:p>
        </w:tc>
        <w:tc>
          <w:tcPr>
            <w:tcW w:type="dxa" w:w="5112"/>
          </w:tcPr>
          <w:p>
            <w:r>
              <w:t>Que signifie aider quelqu’un à se sentir inclus? Que pouvons-nous faire lorsqu’une personne est mise à l’écart?</w:t>
            </w:r>
          </w:p>
        </w:tc>
      </w:tr>
      <w:tr>
        <w:tc>
          <w:tcPr>
            <w:tcW w:type="dxa" w:w="5112"/>
          </w:tcPr>
          <w:p>
            <w:r>
              <w:t>6e à 8e</w:t>
            </w:r>
          </w:p>
        </w:tc>
        <w:tc>
          <w:tcPr>
            <w:tcW w:type="dxa" w:w="5112"/>
          </w:tcPr>
          <w:p>
            <w:r>
              <w:t>Comment les stéréotypes peuvent-ils influencer la façon dont les gens sont traités? Quelle est la différence entre témoin passif et personne qui intervient de façon constructive?</w:t>
            </w:r>
          </w:p>
        </w:tc>
      </w:tr>
      <w:tr>
        <w:tc>
          <w:tcPr>
            <w:tcW w:type="dxa" w:w="5112"/>
          </w:tcPr>
          <w:p>
            <w:r>
              <w:t>9e à 12e</w:t>
            </w:r>
          </w:p>
        </w:tc>
        <w:tc>
          <w:tcPr>
            <w:tcW w:type="dxa" w:w="5112"/>
          </w:tcPr>
          <w:p>
            <w:r>
              <w:t>Comment le racisme et l’intolérance peuvent-ils apparaître dans les institutions, les médias et les interactions quotidiennes? Comment passer du soutien symbolique à l’action significative?</w:t>
            </w:r>
          </w:p>
        </w:tc>
      </w:tr>
    </w:tbl>
    <w:p>
      <w:pPr>
        <w:pStyle w:val="Heading2"/>
      </w:pPr>
      <w:r>
        <w:t>Rappels pour l’animation</w:t>
      </w:r>
    </w:p>
    <w:p>
      <w:pPr>
        <w:pStyle w:val="ListBullet"/>
      </w:pPr>
      <w:r>
        <w:t>Établir des attentes de dialogue respectueux.</w:t>
      </w:r>
    </w:p>
    <w:p>
      <w:pPr>
        <w:pStyle w:val="ListBullet"/>
      </w:pPr>
      <w:r>
        <w:t>Ne pas obliger les élèves à raconter des expériences personnelles.</w:t>
      </w:r>
    </w:p>
    <w:p>
      <w:pPr>
        <w:pStyle w:val="ListBullet"/>
      </w:pPr>
      <w:r>
        <w:t>Corriger les généralisations nuisibles sans humilier la personne qui pose la question.</w:t>
      </w:r>
    </w:p>
    <w:p>
      <w:pPr>
        <w:pStyle w:val="ListBullet"/>
      </w:pPr>
      <w:r>
        <w:t>Reconnaître que les connaissances et les expériences varient.</w:t>
      </w:r>
    </w:p>
    <w:p>
      <w:r>
        <w:br w:type="page"/>
      </w:r>
    </w:p>
    <w:p>
      <w:pPr>
        <w:pStyle w:val="Heading1"/>
      </w:pPr>
      <w:r>
        <w:t>Activité : Un ruban, un message</w:t>
      </w:r>
    </w:p>
    <w:p>
      <w:r>
        <w:t>Objectif : transformer le symbole en message personnel et positif.</w:t>
      </w:r>
    </w:p>
    <w:p>
      <w:pPr>
        <w:pStyle w:val="ListNumber"/>
      </w:pPr>
      <w:r>
        <w:t>Distribuer une forme de ruban noir en papier ou demander aux élèves d’en dessiner une.</w:t>
      </w:r>
    </w:p>
    <w:p>
      <w:pPr>
        <w:pStyle w:val="ListNumber"/>
      </w:pPr>
      <w:r>
        <w:t>Au centre, écrire un mot ou une courte phrase qui représente le type de communauté qu’ils veulent aider à bâtir : respect, équité, courage, appartenance, solidarité, etc.</w:t>
      </w:r>
    </w:p>
    <w:p>
      <w:pPr>
        <w:pStyle w:val="ListNumber"/>
      </w:pPr>
      <w:r>
        <w:t>Au verso, écrire une action concrète qu’ils peuvent poser.</w:t>
      </w:r>
    </w:p>
    <w:p>
      <w:pPr>
        <w:pStyle w:val="ListNumber"/>
      </w:pPr>
      <w:r>
        <w:t xml:space="preserve">Avec consentement, créer une murale de classe ou d’école : « Un ruban, un message ». </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Exemples : « J’inclus les autres. » « Je questionne les stéréotypes. » « Je parle avec respect. » « J’interviens lorsque quelqu’un est exclu. »</w:t>
            </w:r>
          </w:p>
        </w:tc>
      </w:tr>
    </w:tbl>
    <w:p/>
    <w:p>
      <w:r>
        <w:br w:type="page"/>
      </w:r>
    </w:p>
    <w:p>
      <w:pPr>
        <w:pStyle w:val="Heading1"/>
      </w:pPr>
      <w:r>
        <w:t>Plan d’assemblée scolaire - 20 à 30 minutes</w:t>
      </w:r>
    </w:p>
    <w:p>
      <w:pPr>
        <w:pStyle w:val="ListNumber"/>
      </w:pPr>
      <w:r>
        <w:t>Accueil et mise en contexte - 2 minutes.</w:t>
      </w:r>
    </w:p>
    <w:p>
      <w:pPr>
        <w:pStyle w:val="ListNumber"/>
      </w:pPr>
      <w:r>
        <w:t>Explication du symbole du Ruban Noir - 3 minutes.</w:t>
      </w:r>
    </w:p>
    <w:p>
      <w:pPr>
        <w:pStyle w:val="ListNumber"/>
      </w:pPr>
      <w:r>
        <w:t>Message d’un élève leader, d’un membre du personnel ou d’un invité - 5 minutes.</w:t>
      </w:r>
    </w:p>
    <w:p>
      <w:pPr>
        <w:pStyle w:val="ListNumber"/>
      </w:pPr>
      <w:r>
        <w:t>Courte réflexion ou activité : que signifie rester unis? - 5 à 8 minutes.</w:t>
      </w:r>
    </w:p>
    <w:p>
      <w:pPr>
        <w:pStyle w:val="ListNumber"/>
      </w:pPr>
      <w:r>
        <w:t>Présentation de l’engagement et des façons de participer - 3 minutes.</w:t>
      </w:r>
    </w:p>
    <w:p>
      <w:pPr>
        <w:pStyle w:val="ListNumber"/>
      </w:pPr>
      <w:r>
        <w:t>Conclusion et appel à l’action - 2 minutes.</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Engagement suggéré</w:t>
              <w:br/>
            </w:r>
            <w:r>
              <w:t>Je m'engage à porter le Ruban Noir comme symbole d'unité, de force et de solidarité dans la lutte contre le racisme et l'intolérance.</w:t>
            </w:r>
          </w:p>
        </w:tc>
      </w:tr>
    </w:tbl>
    <w:p/>
    <w:p>
      <w:r>
        <w:br w:type="page"/>
      </w:r>
    </w:p>
    <w:p>
      <w:pPr>
        <w:pStyle w:val="Heading1"/>
      </w:pPr>
      <w:r>
        <w:t>Engagement de l’élève et réflexion</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Mon engagement</w:t>
              <w:br/>
            </w:r>
            <w:r>
              <w:t>Je m'engage à porter le Ruban Noir comme symbole d'unité, de force et de solidarité dans la lutte contre le racisme et l'intolérance.</w:t>
            </w:r>
          </w:p>
        </w:tc>
      </w:tr>
    </w:tbl>
    <w:p/>
    <w:tbl>
      <w:tblPr>
        <w:tblStyle w:val="TableGrid"/>
        <w:tblW w:type="auto" w:w="0"/>
        <w:jc w:val="center"/>
        <w:tblLook w:firstColumn="1" w:firstRow="1" w:lastColumn="0" w:lastRow="0" w:noHBand="0" w:noVBand="1" w:val="04A0"/>
      </w:tblPr>
      <w:tblGrid>
        <w:gridCol w:w="5112"/>
        <w:gridCol w:w="5112"/>
      </w:tblGrid>
      <w:tr>
        <w:tc>
          <w:tcPr>
            <w:tcW w:type="dxa" w:w="5112"/>
          </w:tcPr>
          <w:p>
            <w:r>
              <w:rPr>
                <w:b/>
              </w:rPr>
              <w:t>Nom (facultatif)</w:t>
            </w:r>
          </w:p>
        </w:tc>
        <w:tc>
          <w:tcPr>
            <w:tcW w:type="dxa" w:w="5112"/>
          </w:tcPr>
          <w:p>
            <w:r>
              <w:t>____________________________________________________________</w:t>
            </w:r>
          </w:p>
        </w:tc>
      </w:tr>
      <w:tr>
        <w:tc>
          <w:tcPr>
            <w:tcW w:type="dxa" w:w="5112"/>
          </w:tcPr>
          <w:p>
            <w:r>
              <w:rPr>
                <w:b/>
              </w:rPr>
              <w:t>Classe / groupe</w:t>
            </w:r>
          </w:p>
        </w:tc>
        <w:tc>
          <w:tcPr>
            <w:tcW w:type="dxa" w:w="5112"/>
          </w:tcPr>
          <w:p>
            <w:r>
              <w:t>____________________________________________________________</w:t>
            </w:r>
          </w:p>
        </w:tc>
      </w:tr>
      <w:tr>
        <w:tc>
          <w:tcPr>
            <w:tcW w:type="dxa" w:w="5112"/>
          </w:tcPr>
          <w:p>
            <w:r>
              <w:rPr>
                <w:b/>
              </w:rPr>
              <w:t>Date</w:t>
            </w:r>
          </w:p>
        </w:tc>
        <w:tc>
          <w:tcPr>
            <w:tcW w:type="dxa" w:w="5112"/>
          </w:tcPr>
          <w:p>
            <w:r>
              <w:t>____________________________________________________________</w:t>
            </w:r>
          </w:p>
        </w:tc>
      </w:tr>
    </w:tbl>
    <w:p/>
    <w:p>
      <w:pPr>
        <w:pStyle w:val="Heading2"/>
      </w:pPr>
      <w:r>
        <w:t>Réflexion</w:t>
      </w:r>
    </w:p>
    <w:tbl>
      <w:tblPr>
        <w:tblStyle w:val="TableGrid"/>
        <w:tblW w:type="auto" w:w="0"/>
        <w:jc w:val="center"/>
        <w:tblLook w:firstColumn="1" w:firstRow="1" w:lastColumn="0" w:lastRow="0" w:noHBand="0" w:noVBand="1" w:val="04A0"/>
      </w:tblPr>
      <w:tblGrid>
        <w:gridCol w:w="5112"/>
        <w:gridCol w:w="5112"/>
      </w:tblGrid>
      <w:tr>
        <w:tc>
          <w:tcPr>
            <w:tcW w:type="dxa" w:w="5112"/>
          </w:tcPr>
          <w:p>
            <w:r>
              <w:rPr>
                <w:b/>
              </w:rPr>
              <w:t>Pour moi, l’unité signifie...</w:t>
            </w:r>
          </w:p>
        </w:tc>
        <w:tc>
          <w:tcPr>
            <w:tcW w:type="dxa" w:w="5112"/>
          </w:tcPr>
          <w:p>
            <w:r>
              <w:t>____________________________________________________________</w:t>
            </w:r>
          </w:p>
        </w:tc>
      </w:tr>
      <w:tr>
        <w:tc>
          <w:tcPr>
            <w:tcW w:type="dxa" w:w="5112"/>
          </w:tcPr>
          <w:p>
            <w:r>
              <w:rPr>
                <w:b/>
              </w:rPr>
              <w:t>Un geste que je peux poser...</w:t>
            </w:r>
          </w:p>
        </w:tc>
        <w:tc>
          <w:tcPr>
            <w:tcW w:type="dxa" w:w="5112"/>
          </w:tcPr>
          <w:p>
            <w:r>
              <w:t>____________________________________________________________</w:t>
            </w:r>
          </w:p>
        </w:tc>
      </w:tr>
      <w:tr>
        <w:tc>
          <w:tcPr>
            <w:tcW w:type="dxa" w:w="5112"/>
          </w:tcPr>
          <w:p>
            <w:r>
              <w:rPr>
                <w:b/>
              </w:rPr>
              <w:t>Une chose que j’aimerais que notre école continue de faire...</w:t>
            </w:r>
          </w:p>
        </w:tc>
        <w:tc>
          <w:tcPr>
            <w:tcW w:type="dxa" w:w="5112"/>
          </w:tcPr>
          <w:p>
            <w:r>
              <w:t>____________________________________________________________</w:t>
            </w:r>
          </w:p>
        </w:tc>
      </w:tr>
    </w:tbl>
    <w:p/>
    <w:p>
      <w:r>
        <w:br w:type="page"/>
      </w:r>
    </w:p>
    <w:p>
      <w:pPr>
        <w:pStyle w:val="Heading1"/>
      </w:pPr>
      <w:r>
        <w:t>Guide pour les élèves leaders et les clubs</w:t>
      </w:r>
    </w:p>
    <w:p>
      <w:r>
        <w:t>Les élèves leaders peuvent aider à rendre la campagne visible, inclusive et positive.</w:t>
      </w:r>
    </w:p>
    <w:p>
      <w:pPr>
        <w:pStyle w:val="ListBullet"/>
      </w:pPr>
      <w:r>
        <w:t>Former une petite équipe de campagne avec un adulte responsable.</w:t>
      </w:r>
    </w:p>
    <w:p>
      <w:pPr>
        <w:pStyle w:val="ListBullet"/>
      </w:pPr>
      <w:r>
        <w:t>Choisir 2 à 4 actions réalistes : annonces, distribution de rubans, murale, vidéo, collecte d’histoires, table d’information.</w:t>
      </w:r>
    </w:p>
    <w:p>
      <w:pPr>
        <w:pStyle w:val="ListBullet"/>
      </w:pPr>
      <w:r>
        <w:t>S’assurer que les messages mettent l’accent sur la dignité, le respect et la solidarité.</w:t>
      </w:r>
    </w:p>
    <w:p>
      <w:pPr>
        <w:pStyle w:val="ListBullet"/>
      </w:pPr>
      <w:r>
        <w:t>Créer des rôles : communications, logistique, accueil, médias, photo/consentement.</w:t>
      </w:r>
    </w:p>
    <w:p>
      <w:pPr>
        <w:pStyle w:val="ListBullet"/>
      </w:pPr>
      <w:r>
        <w:t>Après la campagne, faire un retour sur ce qui a bien fonctionné et ce qui pourrait être amélioré.</w:t>
      </w:r>
    </w:p>
    <w:p>
      <w:pPr>
        <w:pStyle w:val="Heading2"/>
      </w:pPr>
      <w:r>
        <w:t>Idées de projets</w:t>
      </w:r>
    </w:p>
    <w:p>
      <w:pPr>
        <w:pStyle w:val="ListBullet"/>
      </w:pPr>
      <w:r>
        <w:t>Mur de messages d’unité</w:t>
      </w:r>
    </w:p>
    <w:p>
      <w:pPr>
        <w:pStyle w:val="ListBullet"/>
      </w:pPr>
      <w:r>
        <w:t>Entrevues avec des membres de la communauté scolaire</w:t>
      </w:r>
    </w:p>
    <w:p>
      <w:pPr>
        <w:pStyle w:val="ListBullet"/>
      </w:pPr>
      <w:r>
        <w:t>Défi de gestes positifs</w:t>
      </w:r>
    </w:p>
    <w:p>
      <w:pPr>
        <w:pStyle w:val="ListBullet"/>
      </w:pPr>
      <w:r>
        <w:t>Capsule vidéo approuvée par l’école</w:t>
      </w:r>
    </w:p>
    <w:p>
      <w:pPr>
        <w:pStyle w:val="ListBullet"/>
      </w:pPr>
      <w:r>
        <w:t>Table de ressources pendant le dîner</w:t>
      </w:r>
    </w:p>
    <w:p>
      <w:r>
        <w:br w:type="page"/>
      </w:r>
    </w:p>
    <w:p>
      <w:pPr>
        <w:pStyle w:val="Heading1"/>
      </w:pPr>
      <w:r>
        <w:t>Texte pour médias sociaux et bulletin scolaire</w:t>
      </w:r>
    </w:p>
    <w:p>
      <w:pPr>
        <w:pStyle w:val="Heading2"/>
      </w:pPr>
      <w:r>
        <w:t>Publication courte</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Notre école participe à la Campagne du Ruban Noir. Portez du noir et un Ruban Noir le premier et le dernier jour de février afin d’exprimer l’unité, la force et la solidarité dans la lutte contre le racisme et l’intolérance. En savoir plus : blackribboncampaign.com</w:t>
            </w:r>
          </w:p>
        </w:tc>
      </w:tr>
    </w:tbl>
    <w:p/>
    <w:p>
      <w:pPr>
        <w:pStyle w:val="Heading2"/>
      </w:pPr>
      <w:r>
        <w:t>Texte pour bulletin</w:t>
      </w:r>
    </w:p>
    <w:p>
      <w:r>
        <w:t>Pendant le Mois de l’histoire des Noirs, notre école se joint à la Campagne du Ruban Noir. Les élèves, le personnel et les familles peuvent participer volontairement en portant du noir et/ou un Ruban Noir. Des activités adaptées à l’âge peuvent aider notre communauté à discuter de respect, d’appartenance, d’équité et d’action constructive.</w:t>
      </w:r>
    </w:p>
    <w:p>
      <w:pPr>
        <w:pStyle w:val="Heading2"/>
      </w:pPr>
      <w:r>
        <w:t>Hashtags suggérés</w:t>
      </w:r>
    </w:p>
    <w:p>
      <w:r>
        <w:t>#BlackRibbonCampaign #RubanNoir #Unité #Solidarité #AgirEnsemble</w:t>
      </w:r>
    </w:p>
    <w:p>
      <w:r>
        <w:br w:type="page"/>
      </w:r>
    </w:p>
    <w:p>
      <w:pPr>
        <w:pStyle w:val="Heading1"/>
      </w:pPr>
      <w:r>
        <w:t>Liste de vérification : photos, histoires et médias</w:t>
      </w:r>
    </w:p>
    <w:p>
      <w:pPr>
        <w:pStyle w:val="ListBullet"/>
      </w:pPr>
      <w:r>
        <w:t>Respecter les politiques de consentement de l’école et du conseil scolaire.</w:t>
      </w:r>
    </w:p>
    <w:p>
      <w:pPr>
        <w:pStyle w:val="ListBullet"/>
      </w:pPr>
      <w:r>
        <w:t>Ne pas publier de noms complets d’élèves sans autorisation appropriée.</w:t>
      </w:r>
    </w:p>
    <w:p>
      <w:pPr>
        <w:pStyle w:val="ListBullet"/>
      </w:pPr>
      <w:r>
        <w:t>Vérifier l’arrière-plan des photos pour éviter d’exposer des renseignements personnels.</w:t>
      </w:r>
    </w:p>
    <w:p>
      <w:pPr>
        <w:pStyle w:val="ListBullet"/>
      </w:pPr>
      <w:r>
        <w:t>Obtenir la permission avant de soumettre une photo à la galerie publique de la campagne.</w:t>
      </w:r>
    </w:p>
    <w:p>
      <w:pPr>
        <w:pStyle w:val="ListBullet"/>
      </w:pPr>
      <w:r>
        <w:t>Éviter de photographier un élève qui ne participe pas ou ne veut pas être inclus.</w:t>
      </w:r>
    </w:p>
    <w:p>
      <w:pPr>
        <w:pStyle w:val="ListBullet"/>
      </w:pPr>
      <w:r>
        <w:t>Préparer une courte légende qui explique l’activité sans identifier inutilement les personnes.</w:t>
      </w:r>
    </w:p>
    <w:p>
      <w:r>
        <w:br w:type="page"/>
      </w:r>
    </w:p>
    <w:p>
      <w:pPr>
        <w:pStyle w:val="Heading1"/>
      </w:pPr>
      <w:r>
        <w:t>Rapport de participation de l’école</w:t>
      </w:r>
    </w:p>
    <w:tbl>
      <w:tblPr>
        <w:tblStyle w:val="TableGrid"/>
        <w:tblW w:type="auto" w:w="0"/>
        <w:jc w:val="center"/>
        <w:tblLook w:firstColumn="1" w:firstRow="1" w:lastColumn="0" w:lastRow="0" w:noHBand="0" w:noVBand="1" w:val="04A0"/>
      </w:tblPr>
      <w:tblGrid>
        <w:gridCol w:w="5112"/>
        <w:gridCol w:w="5112"/>
      </w:tblGrid>
      <w:tr>
        <w:tc>
          <w:tcPr>
            <w:tcW w:type="dxa" w:w="5112"/>
          </w:tcPr>
          <w:p>
            <w:r>
              <w:rPr>
                <w:b/>
              </w:rPr>
              <w:t>Nom de l’école</w:t>
            </w:r>
          </w:p>
        </w:tc>
        <w:tc>
          <w:tcPr>
            <w:tcW w:type="dxa" w:w="5112"/>
          </w:tcPr>
          <w:p>
            <w:r>
              <w:t>____________________________________________________________</w:t>
            </w:r>
          </w:p>
        </w:tc>
      </w:tr>
      <w:tr>
        <w:tc>
          <w:tcPr>
            <w:tcW w:type="dxa" w:w="5112"/>
          </w:tcPr>
          <w:p>
            <w:r>
              <w:rPr>
                <w:b/>
              </w:rPr>
              <w:t>Ville / province ou État</w:t>
            </w:r>
          </w:p>
        </w:tc>
        <w:tc>
          <w:tcPr>
            <w:tcW w:type="dxa" w:w="5112"/>
          </w:tcPr>
          <w:p>
            <w:r>
              <w:t>____________________________________________________________</w:t>
            </w:r>
          </w:p>
        </w:tc>
      </w:tr>
      <w:tr>
        <w:tc>
          <w:tcPr>
            <w:tcW w:type="dxa" w:w="5112"/>
          </w:tcPr>
          <w:p>
            <w:r>
              <w:rPr>
                <w:b/>
              </w:rPr>
              <w:t>Responsable</w:t>
            </w:r>
          </w:p>
        </w:tc>
        <w:tc>
          <w:tcPr>
            <w:tcW w:type="dxa" w:w="5112"/>
          </w:tcPr>
          <w:p>
            <w:r>
              <w:t>____________________________________________________________</w:t>
            </w:r>
          </w:p>
        </w:tc>
      </w:tr>
      <w:tr>
        <w:tc>
          <w:tcPr>
            <w:tcW w:type="dxa" w:w="5112"/>
          </w:tcPr>
          <w:p>
            <w:r>
              <w:rPr>
                <w:b/>
              </w:rPr>
              <w:t>Date(s)</w:t>
            </w:r>
          </w:p>
        </w:tc>
        <w:tc>
          <w:tcPr>
            <w:tcW w:type="dxa" w:w="5112"/>
          </w:tcPr>
          <w:p>
            <w:r>
              <w:t>____________________________________________________________</w:t>
            </w:r>
          </w:p>
        </w:tc>
      </w:tr>
      <w:tr>
        <w:tc>
          <w:tcPr>
            <w:tcW w:type="dxa" w:w="5112"/>
          </w:tcPr>
          <w:p>
            <w:r>
              <w:rPr>
                <w:b/>
              </w:rPr>
              <w:t>Nombre approximatif de participants</w:t>
            </w:r>
          </w:p>
        </w:tc>
        <w:tc>
          <w:tcPr>
            <w:tcW w:type="dxa" w:w="5112"/>
          </w:tcPr>
          <w:p>
            <w:r>
              <w:t>____________________________________________________________</w:t>
            </w:r>
          </w:p>
        </w:tc>
      </w:tr>
      <w:tr>
        <w:tc>
          <w:tcPr>
            <w:tcW w:type="dxa" w:w="5112"/>
          </w:tcPr>
          <w:p>
            <w:r>
              <w:rPr>
                <w:b/>
              </w:rPr>
              <w:t>Nombre de Rubans Noirs distribués</w:t>
            </w:r>
          </w:p>
        </w:tc>
        <w:tc>
          <w:tcPr>
            <w:tcW w:type="dxa" w:w="5112"/>
          </w:tcPr>
          <w:p>
            <w:r>
              <w:t>____________________________________________________________</w:t>
            </w:r>
          </w:p>
        </w:tc>
      </w:tr>
      <w:tr>
        <w:tc>
          <w:tcPr>
            <w:tcW w:type="dxa" w:w="5112"/>
          </w:tcPr>
          <w:p>
            <w:r>
              <w:rPr>
                <w:b/>
              </w:rPr>
              <w:t>Nombre d’engagements pris</w:t>
            </w:r>
          </w:p>
        </w:tc>
        <w:tc>
          <w:tcPr>
            <w:tcW w:type="dxa" w:w="5112"/>
          </w:tcPr>
          <w:p>
            <w:r>
              <w:t>____________________________________________________________</w:t>
            </w:r>
          </w:p>
        </w:tc>
      </w:tr>
      <w:tr>
        <w:tc>
          <w:tcPr>
            <w:tcW w:type="dxa" w:w="5112"/>
          </w:tcPr>
          <w:p>
            <w:r>
              <w:rPr>
                <w:b/>
              </w:rPr>
              <w:t>Activités réalisées</w:t>
            </w:r>
          </w:p>
        </w:tc>
        <w:tc>
          <w:tcPr>
            <w:tcW w:type="dxa" w:w="5112"/>
          </w:tcPr>
          <w:p>
            <w:r>
              <w:t>____________________________________________________________</w:t>
            </w:r>
          </w:p>
        </w:tc>
      </w:tr>
      <w:tr>
        <w:tc>
          <w:tcPr>
            <w:tcW w:type="dxa" w:w="5112"/>
          </w:tcPr>
          <w:p>
            <w:r>
              <w:rPr>
                <w:b/>
              </w:rPr>
              <w:t>Commentaires / résultats</w:t>
            </w:r>
          </w:p>
        </w:tc>
        <w:tc>
          <w:tcPr>
            <w:tcW w:type="dxa" w:w="5112"/>
          </w:tcPr>
          <w:p>
            <w:r>
              <w:t>____________________________________________________________</w:t>
            </w:r>
          </w:p>
        </w:tc>
      </w:tr>
      <w:tr>
        <w:tc>
          <w:tcPr>
            <w:tcW w:type="dxa" w:w="5112"/>
          </w:tcPr>
          <w:p>
            <w:r>
              <w:rPr>
                <w:b/>
              </w:rPr>
              <w:t>Suivi recommandé</w:t>
            </w:r>
          </w:p>
        </w:tc>
        <w:tc>
          <w:tcPr>
            <w:tcW w:type="dxa" w:w="5112"/>
          </w:tcPr>
          <w:p>
            <w:r>
              <w:t>____________________________________________________________</w:t>
            </w:r>
          </w:p>
        </w:tc>
      </w:tr>
    </w:tbl>
    <w:p/>
    <w:p>
      <w:r>
        <w:br w:type="page"/>
      </w:r>
    </w:p>
    <w:p>
      <w:pPr>
        <w:pStyle w:val="Heading1"/>
      </w:pPr>
      <w:r>
        <w:t>Affiche scolaire - contenu prêt à imprimer</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PORTEZ DU NOIR</w:t>
              <w:br/>
              <w:t>PRENEZ L’ENGAGEMENT</w:t>
              <w:br/>
              <w:t>RESTONS UNIS</w:t>
              <w:br/>
              <w:br/>
              <w:t>Premier et dernier jour de février</w:t>
              <w:br/>
              <w:br/>
              <w:t>Unité • Force • Solidarité</w:t>
              <w:br/>
              <w:t>Contre le racisme et l’intolérance</w:t>
              <w:br/>
              <w:br/>
              <w:t>blackribboncampaign.com</w:t>
            </w:r>
          </w:p>
        </w:tc>
      </w:tr>
    </w:tbl>
    <w:p/>
    <w:p>
      <w:r>
        <w:br w:type="page"/>
      </w:r>
    </w:p>
    <w:p>
      <w:pPr>
        <w:pStyle w:val="Heading1"/>
      </w:pPr>
      <w:r>
        <w:t>Certificat - École fière de participer</w:t>
      </w:r>
    </w:p>
    <w:p>
      <w:r>
        <w:t>La Campagne du Ruban Noir reconnaît fièrement :</w:t>
      </w:r>
    </w:p>
    <w:tbl>
      <w:tblPr>
        <w:tblStyle w:val="TableGrid"/>
        <w:tblW w:type="auto" w:w="0"/>
        <w:jc w:val="center"/>
        <w:tblLook w:firstColumn="1" w:firstRow="1" w:lastColumn="0" w:lastRow="0" w:noHBand="0" w:noVBand="1" w:val="04A0"/>
      </w:tblPr>
      <w:tblGrid>
        <w:gridCol w:w="5112"/>
        <w:gridCol w:w="5112"/>
      </w:tblGrid>
      <w:tr>
        <w:tc>
          <w:tcPr>
            <w:tcW w:type="dxa" w:w="5112"/>
          </w:tcPr>
          <w:p>
            <w:r>
              <w:rPr>
                <w:b/>
              </w:rPr>
              <w:t>Nom de l’école</w:t>
            </w:r>
          </w:p>
        </w:tc>
        <w:tc>
          <w:tcPr>
            <w:tcW w:type="dxa" w:w="5112"/>
          </w:tcPr>
          <w:p>
            <w:r>
              <w:t>____________________________________________________________</w:t>
            </w:r>
          </w:p>
        </w:tc>
      </w:tr>
    </w:tbl>
    <w:p/>
    <w:p>
      <w:r>
        <w:t>pour sa participation à la Campagne du Ruban Noir et son engagement à promouvoir l’unité, la force, la solidarité, le respect et l’action contre le racisme et l’intolérance.</w:t>
      </w:r>
    </w:p>
    <w:tbl>
      <w:tblPr>
        <w:tblStyle w:val="TableGrid"/>
        <w:tblW w:type="auto" w:w="0"/>
        <w:jc w:val="center"/>
        <w:tblLook w:firstColumn="1" w:firstRow="1" w:lastColumn="0" w:lastRow="0" w:noHBand="0" w:noVBand="1" w:val="04A0"/>
      </w:tblPr>
      <w:tblGrid>
        <w:gridCol w:w="5112"/>
        <w:gridCol w:w="5112"/>
      </w:tblGrid>
      <w:tr>
        <w:tc>
          <w:tcPr>
            <w:tcW w:type="dxa" w:w="5112"/>
          </w:tcPr>
          <w:p>
            <w:r>
              <w:rPr>
                <w:b/>
              </w:rPr>
              <w:t>Date</w:t>
            </w:r>
          </w:p>
        </w:tc>
        <w:tc>
          <w:tcPr>
            <w:tcW w:type="dxa" w:w="5112"/>
          </w:tcPr>
          <w:p>
            <w:r>
              <w:t>____________________________________________________________</w:t>
            </w:r>
          </w:p>
        </w:tc>
      </w:tr>
      <w:tr>
        <w:tc>
          <w:tcPr>
            <w:tcW w:type="dxa" w:w="5112"/>
          </w:tcPr>
          <w:p>
            <w:r>
              <w:rPr>
                <w:b/>
              </w:rPr>
              <w:t>Signature / représentant de la campagne</w:t>
            </w:r>
          </w:p>
        </w:tc>
        <w:tc>
          <w:tcPr>
            <w:tcW w:type="dxa" w:w="5112"/>
          </w:tcPr>
          <w:p>
            <w:r>
              <w:t>____________________________________________________________</w:t>
            </w:r>
          </w:p>
        </w:tc>
      </w:tr>
    </w:tbl>
    <w:p/>
    <w:sectPr w:rsidR="00FC693F" w:rsidRPr="0006063C" w:rsidSect="00034616">
      <w:headerReference w:type="default" r:id="rId9"/>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5A5A5A"/>
        <w:sz w:val="16"/>
      </w:rPr>
      <w:t>blackribboncampaign.com  |  Unité. Force. Action.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5040"/>
      <w:gridCol w:w="5040"/>
    </w:tblGrid>
    <w:tr>
      <w:tc>
        <w:tcPr>
          <w:tcW w:type="dxa" w:w="5040"/>
        </w:tcPr>
        <w:p>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ribbon-mark-fr-pack.png"/>
                        <pic:cNvPicPr/>
                      </pic:nvPicPr>
                      <pic:blipFill>
                        <a:blip r:embed="rId1"/>
                        <a:stretch>
                          <a:fillRect/>
                        </a:stretch>
                      </pic:blipFill>
                      <pic:spPr>
                        <a:xfrm>
                          <a:off x="0" y="0"/>
                          <a:ext cx="384048" cy="384048"/>
                        </a:xfrm>
                        <a:prstGeom prst="rect"/>
                      </pic:spPr>
                    </pic:pic>
                  </a:graphicData>
                </a:graphic>
              </wp:inline>
            </w:drawing>
          </w:r>
        </w:p>
      </w:tc>
      <w:tc>
        <w:tcPr>
          <w:tcW w:type="dxa" w:w="5040"/>
        </w:tcPr>
        <w:p>
          <w:pPr>
            <w:jc w:val="right"/>
          </w:pPr>
          <w:r>
            <w:rPr>
              <w:rFonts w:ascii="Liberation Sans" w:hAnsi="Liberation Sans"/>
              <w:b/>
              <w:sz w:val="18"/>
            </w:rPr>
            <w:t>BLACK RIBBON CAMPAIGN</w:t>
          </w:r>
          <w:r>
            <w:rPr>
              <w:sz w:val="15"/>
            </w:rPr>
            <w:br/>
            <w:t>RESSOURCES FRANÇAISES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erif" w:hAnsi="Liberation Serif"/>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erif" w:hAnsi="Liberation Serif"/>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erif" w:hAnsi="Liberation Serif"/>
      <w:b/>
      <w:color w:val="17365D" w:themeColor="text2" w:themeShade="BF"/>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