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color w:val="111111"/>
        </w:rPr>
        <w:t>Lettre aux parents, tuteurs et familles</w:t>
      </w:r>
    </w:p>
    <w:p>
      <w:pPr>
        <w:jc w:val="left"/>
      </w:pPr>
      <w:r>
        <w:rPr>
          <w:b/>
          <w:color w:val="996A00"/>
          <w:sz w:val="24"/>
        </w:rPr>
        <w:t>Modèle de communication modifiable</w:t>
      </w:r>
    </w:p>
    <w:tbl>
      <w:tblPr>
        <w:tblW w:type="auto" w:w="0"/>
        <w:tblLayout w:type="fixed"/>
        <w:tblLook w:firstColumn="1" w:firstRow="1" w:lastColumn="0" w:lastRow="0" w:noHBand="0" w:noVBand="1" w:val="04A0"/>
      </w:tblPr>
      <w:tblGrid>
        <w:gridCol w:w="9936"/>
      </w:tblGrid>
      <w:tr>
        <w:tc>
          <w:tcPr>
            <w:tcW w:type="dxa" w:w="10224"/>
            <w:shd w:fill="D6A526"/>
          </w:tcPr>
          <w:p>
            <w:r/>
          </w:p>
        </w:tc>
      </w:tr>
    </w:tbl>
    <w:p>
      <w:r>
        <w:t>[NOM DE L’ÉCOLE]</w:t>
      </w:r>
    </w:p>
    <w:p>
      <w:r>
        <w:t>[DATE]</w:t>
      </w:r>
    </w:p>
    <w:p>
      <w:r>
        <w:t>Chers parents, tuteurs et membres des familles,</w:t>
      </w:r>
    </w:p>
    <w:p>
      <w:r>
        <w:t>Notre école participe à la Campagne du Ruban Noir pendant le Mois de l’histoire des Noirs. Le Ruban Noir est porté comme symbole d’unité, de force et de solidarité dans la lutte contre le racisme et l’intolérance.</w:t>
      </w:r>
    </w:p>
    <w:p>
      <w:r>
        <w:t>Les élèves et le personnel sont invités à porter du noir et/ou un Ruban Noir le premier et le dernier jour de février. Si l’une de ces dates n’est pas une journée d’enseignement, notre école soulignera la campagne le [DATE DE L’ÉCOLE]. La participation est volontaire.</w:t>
      </w:r>
    </w:p>
    <w:p>
      <w:r>
        <w:t>Les activités peuvent comprendre des annonces du matin, des discussions en classe, l’engagement des élèves, la distribution de rubans et des messages positifs d’unité.</w:t>
      </w:r>
    </w:p>
    <w:p>
      <w:r>
        <w:t>Les familles sont invitées à participer à la maison et à discuter de ce que signifie s’opposer au racisme et à l’intolérance dans la vie quotidienne.</w:t>
      </w:r>
    </w:p>
    <w:p>
      <w:r>
        <w:t>Pour plus de renseignements : blackribboncampaign.com</w:t>
      </w:r>
    </w:p>
    <w:p>
      <w:r>
        <w:t>Merci de nous aider à créer une communauté scolaire où chaque élève est traité avec dignité et respect.</w:t>
      </w:r>
    </w:p>
    <w:p>
      <w:r>
        <w:t>Cordialement,</w:t>
      </w:r>
    </w:p>
    <w:p>
      <w:r>
        <w:t>[DIRECTION / REPRÉSENTANT DE L’ÉCOLE]</w:t>
      </w:r>
    </w:p>
    <w:sectPr w:rsidR="00FC693F" w:rsidRPr="0006063C" w:rsidSect="00034616">
      <w:headerReference w:type="default" r:id="rId9"/>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5A5A5A"/>
        <w:sz w:val="16"/>
      </w:rPr>
      <w:t>blackribboncampaign.com  |  Unité. Force.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Pr>
        <w:p>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ribbon-mark-fr-pack.png"/>
                        <pic:cNvPicPr/>
                      </pic:nvPicPr>
                      <pic:blipFill>
                        <a:blip r:embed="rId1"/>
                        <a:stretch>
                          <a:fillRect/>
                        </a:stretch>
                      </pic:blipFill>
                      <pic:spPr>
                        <a:xfrm>
                          <a:off x="0" y="0"/>
                          <a:ext cx="384048" cy="384048"/>
                        </a:xfrm>
                        <a:prstGeom prst="rect"/>
                      </pic:spPr>
                    </pic:pic>
                  </a:graphicData>
                </a:graphic>
              </wp:inline>
            </w:drawing>
          </w:r>
        </w:p>
      </w:tc>
      <w:tc>
        <w:tcPr>
          <w:tcW w:type="dxa" w:w="5040"/>
        </w:tcPr>
        <w:p>
          <w:pPr>
            <w:jc w:val="right"/>
          </w:pPr>
          <w:r>
            <w:rPr>
              <w:rFonts w:ascii="Liberation Sans" w:hAnsi="Liberation Sans"/>
              <w:b/>
              <w:sz w:val="18"/>
            </w:rPr>
            <w:t>BLACK RIBBON CAMPAIGN</w:t>
          </w:r>
          <w:r>
            <w:rPr>
              <w:sz w:val="15"/>
            </w:rPr>
            <w:br/>
            <w:t>RESSOURCES FRANÇAISES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erif" w:hAnsi="Liberation Serif"/>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b/>
      <w:color w:val="17365D" w:themeColor="text2" w:themeShade="B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