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color w:val="111111"/>
        </w:rPr>
        <w:t>Plan d’assemblée scolaire</w:t>
      </w:r>
    </w:p>
    <w:p>
      <w:pPr>
        <w:jc w:val="left"/>
      </w:pPr>
      <w:r>
        <w:rPr>
          <w:b/>
          <w:color w:val="996A00"/>
          <w:sz w:val="24"/>
        </w:rPr>
        <w:t>20 à 30 minutes - adaptable à votre école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10224"/>
            <w:shd w:fill="D6A526"/>
          </w:tcPr>
          <w:p>
            <w:r/>
          </w:p>
        </w:tc>
      </w:tr>
    </w:tbl>
    <w:p>
      <w:pPr>
        <w:pStyle w:val="Heading1"/>
      </w:pPr>
      <w:r>
        <w:t>Déroulement</w:t>
      </w:r>
    </w:p>
    <w:p>
      <w:pPr>
        <w:pStyle w:val="ListNumber"/>
      </w:pPr>
      <w:r>
        <w:t>Accueil et contexte - 2 min</w:t>
      </w:r>
    </w:p>
    <w:p>
      <w:pPr>
        <w:pStyle w:val="ListNumber"/>
      </w:pPr>
      <w:r>
        <w:t>Signification du Ruban Noir - 3 min</w:t>
      </w:r>
    </w:p>
    <w:p>
      <w:pPr>
        <w:pStyle w:val="ListNumber"/>
      </w:pPr>
      <w:r>
        <w:t>Message d’un élève leader, membre du personnel ou invité - 5 min</w:t>
      </w:r>
    </w:p>
    <w:p>
      <w:pPr>
        <w:pStyle w:val="ListNumber"/>
      </w:pPr>
      <w:r>
        <w:t>Réflexion ou courte activité - 5 à 8 min</w:t>
      </w:r>
    </w:p>
    <w:p>
      <w:pPr>
        <w:pStyle w:val="ListNumber"/>
      </w:pPr>
      <w:r>
        <w:t>Engagement et façons de participer - 3 min</w:t>
      </w:r>
    </w:p>
    <w:p>
      <w:pPr>
        <w:pStyle w:val="ListNumber"/>
      </w:pPr>
      <w:r>
        <w:t>Conclusion et appel à l’action - 2 min</w:t>
      </w:r>
    </w:p>
    <w:p>
      <w:pPr>
        <w:pStyle w:val="Heading1"/>
      </w:pPr>
      <w:r>
        <w:t>Engagement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3E5B5"/>
            <w:tcMar>
              <w:top w:w="160" w:type="dxa"/>
              <w:start w:w="180" w:type="dxa"/>
              <w:bottom w:w="160" w:type="dxa"/>
              <w:end w:w="180" w:type="dxa"/>
            </w:tcMar>
          </w:tcPr>
          <w:p>
            <w:r>
              <w:t>Je m'engage à porter le Ruban Noir comme symbole d'unité, de force et de solidarité dans la lutte contre le racisme et l'intolérance.</w:t>
            </w:r>
          </w:p>
        </w:tc>
      </w:tr>
    </w:tbl>
    <w:p/>
    <w:p>
      <w:pPr>
        <w:pStyle w:val="Heading1"/>
      </w:pPr>
      <w:r>
        <w:t>Conseils</w:t>
      </w:r>
    </w:p>
    <w:p>
      <w:pPr>
        <w:pStyle w:val="ListBullet"/>
      </w:pPr>
      <w:r>
        <w:t>Garder la participation volontaire.</w:t>
      </w:r>
    </w:p>
    <w:p>
      <w:pPr>
        <w:pStyle w:val="ListBullet"/>
      </w:pPr>
      <w:r>
        <w:t>Utiliser un langage adapté à l’âge.</w:t>
      </w:r>
    </w:p>
    <w:p>
      <w:pPr>
        <w:pStyle w:val="ListBullet"/>
      </w:pPr>
      <w:r>
        <w:t>Éviter de demander des témoignages personnels non préparés.</w:t>
      </w:r>
    </w:p>
    <w:p>
      <w:pPr>
        <w:pStyle w:val="ListBullet"/>
      </w:pPr>
      <w:r>
        <w:t>Terminer avec un geste concret et positif.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/>
        <w:color w:val="5A5A5A"/>
        <w:sz w:val="16"/>
      </w:rPr>
      <w:t>blackribboncampaign.com  |  Unité. Force. Action.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5040"/>
      <w:gridCol w:w="5040"/>
    </w:tblGrid>
    <w:tr>
      <w:tc>
        <w:tcPr>
          <w:tcW w:type="dxa" w:w="5040"/>
        </w:tcPr>
        <w:p>
          <w:r>
            <w:drawing>
              <wp:inline xmlns:a="http://schemas.openxmlformats.org/drawingml/2006/main" xmlns:pic="http://schemas.openxmlformats.org/drawingml/2006/picture">
                <wp:extent cx="384048" cy="38404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ribbon-mark-fr-pac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048" cy="38404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040"/>
        </w:tcPr>
        <w:p>
          <w:pPr>
            <w:jc w:val="right"/>
          </w:pPr>
          <w:r>
            <w:rPr>
              <w:rFonts w:ascii="Liberation Sans" w:hAnsi="Liberation Sans"/>
              <w:b/>
              <w:sz w:val="18"/>
            </w:rPr>
            <w:t>BLACK RIBBON CAMPAIGN</w:t>
          </w:r>
          <w:r>
            <w:rPr>
              <w:sz w:val="15"/>
            </w:rPr>
            <w:br/>
            <w:t>RESSOURCES FRANÇAISES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erif" w:hAnsi="Liberation Serif"/>
      <w:b/>
      <w:bCs/>
      <w:color w:val="365F91" w:themeColor="accent1" w:themeShade="BF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erif" w:hAnsi="Liberation Serif"/>
      <w:b/>
      <w:bCs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erif" w:hAnsi="Liberation Serif"/>
      <w:b/>
      <w:bCs/>
      <w:color w:val="4F81BD" w:themeColor="accent1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Liberation Serif" w:hAnsi="Liberation Serif"/>
      <w:b/>
      <w:color w:val="17365D" w:themeColor="text2" w:themeShade="BF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